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1C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LinkedIn Profile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give your LinkedIn profile link here)</w:t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Question One</w:t>
      </w:r>
    </w:p>
    <w:p w:rsidR="00000000" w:rsidDel="00000000" w:rsidP="00000000" w:rsidRDefault="00000000" w:rsidRPr="00000000" w14:paraId="00000021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role holds no occupational requirement for the postholder to be a practicing Christian and the Church of England will welcome applications of all faith and no faith. Please explain why you would like to work for the Church of England.</w:t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/>
      </w:pPr>
      <w:r w:rsidDel="00000000" w:rsidR="00000000" w:rsidRPr="00000000">
        <w:rPr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cClPDVzN3qcClo4/Q5oVLU56Q==">AMUW2mUqP9NMAayOsvld83QN0HDWBkRe9MUxgjGwjBPePSZSOqhAagOtK7GNSpmdAQcqqnIPpoobSX6UOi5cEgMeCjY24jNw0A/eH9ngWFmnU3k5e63+AYs=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