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1C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2160" w:right="-96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LinkedIn Profile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give your LinkedIn profile link here)</w:t>
      </w:r>
    </w:p>
    <w:p w:rsidR="00000000" w:rsidDel="00000000" w:rsidP="00000000" w:rsidRDefault="00000000" w:rsidRPr="00000000" w14:paraId="0000001F">
      <w:pPr>
        <w:spacing w:line="240" w:lineRule="auto"/>
        <w:ind w:left="0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Question One</w:t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role holds no occupational requirement for the postholder to be a practicing Christian and the Church of England will welcome applications of all faith and no faith. Please explain why you would like to work for the Church of England.</w:t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/>
      </w:pPr>
      <w:r w:rsidDel="00000000" w:rsidR="00000000" w:rsidRPr="00000000">
        <w:rPr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wcClPDVzN3qcClo4/Q5oVLU56Q==">AMUW2mWbLI1jSnh3qAhHijKbme6lh+2RBHzIbhQNGEbFX5NrFtAIVgGJV/pR575C3NgtXc7hVXnLNYnqmYUyhVDfVN30dqRwLUZ4+2SO/+xmZa4daKeFivk=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